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A8" w:rsidRPr="00CC0DFF" w:rsidRDefault="00CC0DFF" w:rsidP="00CC0DF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 PRIMER ON THE WORLD OF GR. 12 SCHOLARSHIPS</w:t>
      </w:r>
    </w:p>
    <w:p w:rsidR="00CC0DFF" w:rsidRDefault="00CC0DFF"/>
    <w:p w:rsidR="00CC0DFF" w:rsidRPr="00011D8C" w:rsidRDefault="00CC0DFF" w:rsidP="00CC0D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 </w:t>
      </w:r>
      <w:r w:rsidRPr="00011D8C">
        <w:rPr>
          <w:sz w:val="24"/>
          <w:szCs w:val="24"/>
        </w:rPr>
        <w:t xml:space="preserve">There are 4 categories of scholarships available to Gr. 12 </w:t>
      </w:r>
      <w:proofErr w:type="spellStart"/>
      <w:r w:rsidRPr="00011D8C">
        <w:rPr>
          <w:sz w:val="24"/>
          <w:szCs w:val="24"/>
        </w:rPr>
        <w:t>Seycove</w:t>
      </w:r>
      <w:proofErr w:type="spellEnd"/>
      <w:r w:rsidRPr="00011D8C">
        <w:rPr>
          <w:sz w:val="24"/>
          <w:szCs w:val="24"/>
        </w:rPr>
        <w:t xml:space="preserve"> students:</w:t>
      </w:r>
    </w:p>
    <w:p w:rsidR="00CC0DFF" w:rsidRPr="00011D8C" w:rsidRDefault="00CC0DFF" w:rsidP="00CC0DFF">
      <w:pPr>
        <w:pStyle w:val="ListParagraph"/>
        <w:rPr>
          <w:sz w:val="24"/>
          <w:szCs w:val="24"/>
        </w:rPr>
      </w:pPr>
    </w:p>
    <w:p w:rsidR="00CC0DFF" w:rsidRPr="00011D8C" w:rsidRDefault="00CC0DFF" w:rsidP="00CC0D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1D8C">
        <w:rPr>
          <w:b/>
          <w:sz w:val="24"/>
          <w:szCs w:val="24"/>
        </w:rPr>
        <w:t>Private</w:t>
      </w:r>
      <w:r w:rsidR="00DC0408">
        <w:rPr>
          <w:b/>
          <w:sz w:val="24"/>
          <w:szCs w:val="24"/>
        </w:rPr>
        <w:t xml:space="preserve"> / Corporate</w:t>
      </w:r>
      <w:r w:rsidRPr="00011D8C">
        <w:rPr>
          <w:b/>
          <w:sz w:val="24"/>
          <w:szCs w:val="24"/>
        </w:rPr>
        <w:t xml:space="preserve"> Scholarships</w:t>
      </w:r>
      <w:r w:rsidRPr="00011D8C">
        <w:rPr>
          <w:sz w:val="24"/>
          <w:szCs w:val="24"/>
        </w:rPr>
        <w:t xml:space="preserve">: sponsored my thousands of national organizations and people.  </w:t>
      </w:r>
      <w:r w:rsidRPr="00011D8C">
        <w:rPr>
          <w:i/>
          <w:sz w:val="24"/>
          <w:szCs w:val="24"/>
        </w:rPr>
        <w:t>Due dates ongoing.</w:t>
      </w:r>
    </w:p>
    <w:p w:rsidR="00CC0DFF" w:rsidRPr="00011D8C" w:rsidRDefault="00DC0408" w:rsidP="00CC0DFF">
      <w:pPr>
        <w:ind w:firstLine="720"/>
        <w:rPr>
          <w:sz w:val="24"/>
          <w:szCs w:val="24"/>
        </w:rPr>
      </w:pPr>
      <w:hyperlink r:id="rId5" w:history="1">
        <w:r w:rsidR="00CC0DFF" w:rsidRPr="00011D8C">
          <w:rPr>
            <w:rStyle w:val="Hyperlink"/>
            <w:sz w:val="24"/>
            <w:szCs w:val="24"/>
          </w:rPr>
          <w:t>www.scholarshipscanada.com</w:t>
        </w:r>
      </w:hyperlink>
      <w:r w:rsidR="00CC0DFF" w:rsidRPr="00011D8C">
        <w:rPr>
          <w:sz w:val="24"/>
          <w:szCs w:val="24"/>
        </w:rPr>
        <w:t xml:space="preserve">    </w:t>
      </w:r>
      <w:hyperlink r:id="rId6" w:history="1">
        <w:r w:rsidR="00CC0DFF" w:rsidRPr="00011D8C">
          <w:rPr>
            <w:rStyle w:val="Hyperlink"/>
            <w:sz w:val="24"/>
            <w:szCs w:val="24"/>
          </w:rPr>
          <w:t>www.schoolfinder.com</w:t>
        </w:r>
      </w:hyperlink>
      <w:r w:rsidR="00CC0DFF" w:rsidRPr="00011D8C">
        <w:rPr>
          <w:sz w:val="24"/>
          <w:szCs w:val="24"/>
        </w:rPr>
        <w:t xml:space="preserve">      </w:t>
      </w:r>
      <w:hyperlink r:id="rId7" w:history="1">
        <w:r w:rsidR="00CC0DFF" w:rsidRPr="00011D8C">
          <w:rPr>
            <w:rStyle w:val="Hyperlink"/>
            <w:sz w:val="24"/>
            <w:szCs w:val="24"/>
          </w:rPr>
          <w:t>www.studentawards.com</w:t>
        </w:r>
      </w:hyperlink>
    </w:p>
    <w:p w:rsidR="00CC0DFF" w:rsidRPr="00011D8C" w:rsidRDefault="00CC0DFF" w:rsidP="00CC0D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1D8C">
        <w:rPr>
          <w:b/>
          <w:sz w:val="24"/>
          <w:szCs w:val="24"/>
        </w:rPr>
        <w:t>Provincial Scholarships:</w:t>
      </w:r>
      <w:r w:rsidRPr="00011D8C">
        <w:rPr>
          <w:sz w:val="24"/>
          <w:szCs w:val="24"/>
        </w:rPr>
        <w:t xml:space="preserve">  sponsored by the BC government.  </w:t>
      </w:r>
      <w:hyperlink r:id="rId8" w:history="1">
        <w:r w:rsidRPr="00011D8C">
          <w:rPr>
            <w:rStyle w:val="Hyperlink"/>
            <w:sz w:val="24"/>
            <w:szCs w:val="24"/>
          </w:rPr>
          <w:t>www.bced.gov.bc.ca/awards</w:t>
        </w:r>
      </w:hyperlink>
      <w:r w:rsidRPr="00011D8C">
        <w:rPr>
          <w:sz w:val="24"/>
          <w:szCs w:val="24"/>
        </w:rPr>
        <w:t xml:space="preserve"> </w:t>
      </w:r>
      <w:r w:rsidRPr="00011D8C">
        <w:rPr>
          <w:i/>
          <w:sz w:val="24"/>
          <w:szCs w:val="24"/>
        </w:rPr>
        <w:t>Due dates early in 2018.</w:t>
      </w:r>
    </w:p>
    <w:p w:rsidR="00CC0DFF" w:rsidRPr="00011D8C" w:rsidRDefault="00CC0DFF" w:rsidP="00CC0DFF">
      <w:pPr>
        <w:pStyle w:val="ListParagraph"/>
        <w:rPr>
          <w:sz w:val="24"/>
          <w:szCs w:val="24"/>
        </w:rPr>
      </w:pPr>
    </w:p>
    <w:p w:rsidR="00CC0DFF" w:rsidRPr="00011D8C" w:rsidRDefault="00CC0DFF" w:rsidP="00CC0D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1D8C">
        <w:rPr>
          <w:b/>
          <w:sz w:val="24"/>
          <w:szCs w:val="24"/>
        </w:rPr>
        <w:t>Post-Secondary Scholarships</w:t>
      </w:r>
      <w:r w:rsidRPr="00011D8C">
        <w:rPr>
          <w:sz w:val="24"/>
          <w:szCs w:val="24"/>
        </w:rPr>
        <w:t xml:space="preserve">:  sponsored by colleges and universities.  See individual school websites. </w:t>
      </w:r>
      <w:r w:rsidRPr="00011D8C">
        <w:rPr>
          <w:i/>
          <w:sz w:val="24"/>
          <w:szCs w:val="24"/>
        </w:rPr>
        <w:t>Due dates</w:t>
      </w:r>
      <w:r w:rsidR="00011D8C">
        <w:rPr>
          <w:i/>
          <w:sz w:val="24"/>
          <w:szCs w:val="24"/>
        </w:rPr>
        <w:t xml:space="preserve"> typically</w:t>
      </w:r>
      <w:r w:rsidRPr="00011D8C">
        <w:rPr>
          <w:i/>
          <w:sz w:val="24"/>
          <w:szCs w:val="24"/>
        </w:rPr>
        <w:t xml:space="preserve"> in Dec. / Jan.</w:t>
      </w:r>
    </w:p>
    <w:p w:rsidR="00CC0DFF" w:rsidRPr="00011D8C" w:rsidRDefault="00CC0DFF" w:rsidP="00CC0DFF">
      <w:pPr>
        <w:pStyle w:val="ListParagraph"/>
        <w:rPr>
          <w:b/>
          <w:sz w:val="24"/>
          <w:szCs w:val="24"/>
        </w:rPr>
      </w:pPr>
    </w:p>
    <w:p w:rsidR="00CC0DFF" w:rsidRPr="002E3F10" w:rsidRDefault="00CC0DFF" w:rsidP="00CC0D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1D8C">
        <w:rPr>
          <w:b/>
          <w:sz w:val="24"/>
          <w:szCs w:val="24"/>
        </w:rPr>
        <w:t>Local Scholarships</w:t>
      </w:r>
      <w:r w:rsidRPr="00011D8C">
        <w:rPr>
          <w:sz w:val="24"/>
          <w:szCs w:val="24"/>
        </w:rPr>
        <w:t>:  sponsored by local</w:t>
      </w:r>
      <w:r w:rsidR="00011D8C">
        <w:rPr>
          <w:sz w:val="24"/>
          <w:szCs w:val="24"/>
        </w:rPr>
        <w:t xml:space="preserve"> community groups</w:t>
      </w:r>
      <w:r w:rsidR="00DC0408">
        <w:rPr>
          <w:sz w:val="24"/>
          <w:szCs w:val="24"/>
        </w:rPr>
        <w:t>, companies</w:t>
      </w:r>
      <w:proofErr w:type="gramStart"/>
      <w:r w:rsidR="00DC0408">
        <w:rPr>
          <w:sz w:val="24"/>
          <w:szCs w:val="24"/>
        </w:rPr>
        <w:t xml:space="preserve">, </w:t>
      </w:r>
      <w:r w:rsidR="00011D8C">
        <w:rPr>
          <w:sz w:val="24"/>
          <w:szCs w:val="24"/>
        </w:rPr>
        <w:t xml:space="preserve"> and</w:t>
      </w:r>
      <w:proofErr w:type="gramEnd"/>
      <w:r w:rsidR="00011D8C">
        <w:rPr>
          <w:sz w:val="24"/>
          <w:szCs w:val="24"/>
        </w:rPr>
        <w:t xml:space="preserve"> school</w:t>
      </w:r>
      <w:r w:rsidR="00DC0408">
        <w:rPr>
          <w:sz w:val="24"/>
          <w:szCs w:val="24"/>
        </w:rPr>
        <w:t>s</w:t>
      </w:r>
      <w:r w:rsidR="00011D8C">
        <w:rPr>
          <w:sz w:val="24"/>
          <w:szCs w:val="24"/>
        </w:rPr>
        <w:t>.  These o</w:t>
      </w:r>
      <w:r w:rsidRPr="00011D8C">
        <w:rPr>
          <w:sz w:val="24"/>
          <w:szCs w:val="24"/>
        </w:rPr>
        <w:t>ffer the bes</w:t>
      </w:r>
      <w:r w:rsidR="00011D8C">
        <w:rPr>
          <w:sz w:val="24"/>
          <w:szCs w:val="24"/>
        </w:rPr>
        <w:t>t chance of scholarship money for many of our students</w:t>
      </w:r>
      <w:r w:rsidRPr="00011D8C">
        <w:rPr>
          <w:sz w:val="24"/>
          <w:szCs w:val="24"/>
        </w:rPr>
        <w:t xml:space="preserve">.  </w:t>
      </w:r>
      <w:r w:rsidRPr="00011D8C">
        <w:rPr>
          <w:b/>
          <w:i/>
          <w:sz w:val="24"/>
          <w:szCs w:val="24"/>
        </w:rPr>
        <w:t>Local Scholarship application forms will be available Dec. 11 and are due by 3:00 pm.</w:t>
      </w:r>
      <w:r w:rsidR="00DC0408">
        <w:rPr>
          <w:b/>
          <w:i/>
          <w:sz w:val="24"/>
          <w:szCs w:val="24"/>
        </w:rPr>
        <w:t>,</w:t>
      </w:r>
      <w:r w:rsidRPr="00011D8C">
        <w:rPr>
          <w:b/>
          <w:i/>
          <w:sz w:val="24"/>
          <w:szCs w:val="24"/>
        </w:rPr>
        <w:t xml:space="preserve"> January 16, 2018.  Please submit to Ms. Henderson.</w:t>
      </w:r>
    </w:p>
    <w:p w:rsidR="002E3F10" w:rsidRPr="002E3F10" w:rsidRDefault="002E3F10" w:rsidP="002E3F10">
      <w:pPr>
        <w:pStyle w:val="ListParagraph"/>
        <w:rPr>
          <w:sz w:val="24"/>
          <w:szCs w:val="24"/>
        </w:rPr>
      </w:pPr>
    </w:p>
    <w:p w:rsidR="002E3F10" w:rsidRDefault="002E3F10" w:rsidP="002E3F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E3F10" w:rsidRDefault="002E3F10" w:rsidP="002E3F10">
      <w:pPr>
        <w:pStyle w:val="ListParagraph"/>
        <w:rPr>
          <w:sz w:val="24"/>
          <w:szCs w:val="24"/>
        </w:rPr>
      </w:pPr>
    </w:p>
    <w:p w:rsidR="002E3F10" w:rsidRDefault="00DC0408" w:rsidP="002E3F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following is a summary of </w:t>
      </w:r>
      <w:r>
        <w:rPr>
          <w:b/>
          <w:i/>
          <w:sz w:val="24"/>
          <w:szCs w:val="24"/>
        </w:rPr>
        <w:t>Free Money for School</w:t>
      </w:r>
      <w:r w:rsidR="003C57E0">
        <w:rPr>
          <w:sz w:val="24"/>
          <w:szCs w:val="24"/>
        </w:rPr>
        <w:t xml:space="preserve"> as printed in </w:t>
      </w:r>
      <w:proofErr w:type="spellStart"/>
      <w:r w:rsidR="003C57E0" w:rsidRPr="00DC0408">
        <w:rPr>
          <w:sz w:val="24"/>
          <w:szCs w:val="24"/>
          <w:u w:val="single"/>
        </w:rPr>
        <w:t>Moneysense</w:t>
      </w:r>
      <w:proofErr w:type="spellEnd"/>
      <w:r w:rsidR="003C57E0" w:rsidRPr="00DC0408">
        <w:rPr>
          <w:sz w:val="24"/>
          <w:szCs w:val="24"/>
          <w:u w:val="single"/>
        </w:rPr>
        <w:t xml:space="preserve"> </w:t>
      </w:r>
      <w:r w:rsidR="003C57E0" w:rsidRPr="003C57E0">
        <w:rPr>
          <w:sz w:val="24"/>
          <w:szCs w:val="24"/>
          <w:u w:val="single"/>
        </w:rPr>
        <w:t>Magazine</w:t>
      </w:r>
      <w:r>
        <w:rPr>
          <w:sz w:val="24"/>
          <w:szCs w:val="24"/>
        </w:rPr>
        <w:t>, November 2016.  It supports</w:t>
      </w:r>
      <w:r w:rsidR="003C57E0">
        <w:rPr>
          <w:sz w:val="24"/>
          <w:szCs w:val="24"/>
        </w:rPr>
        <w:t xml:space="preserve"> much of what we’ve come to believe ‘works’ here at </w:t>
      </w:r>
      <w:proofErr w:type="spellStart"/>
      <w:r w:rsidR="003C57E0">
        <w:rPr>
          <w:sz w:val="24"/>
          <w:szCs w:val="24"/>
        </w:rPr>
        <w:t>Seycove</w:t>
      </w:r>
      <w:proofErr w:type="spellEnd"/>
      <w:r w:rsidR="003C57E0">
        <w:rPr>
          <w:sz w:val="24"/>
          <w:szCs w:val="24"/>
        </w:rPr>
        <w:t xml:space="preserve"> when it comes to applying for scholarships.</w:t>
      </w:r>
    </w:p>
    <w:p w:rsidR="003C57E0" w:rsidRDefault="003C57E0" w:rsidP="002E3F10">
      <w:pPr>
        <w:pStyle w:val="ListParagraph"/>
        <w:rPr>
          <w:sz w:val="24"/>
          <w:szCs w:val="24"/>
        </w:rPr>
      </w:pPr>
    </w:p>
    <w:p w:rsidR="003C57E0" w:rsidRPr="00F75505" w:rsidRDefault="003C57E0" w:rsidP="003C57E0">
      <w:pPr>
        <w:pStyle w:val="ListParagraph"/>
        <w:rPr>
          <w:b/>
          <w:sz w:val="28"/>
          <w:szCs w:val="28"/>
          <w:u w:val="single"/>
        </w:rPr>
      </w:pPr>
      <w:r w:rsidRPr="00F75505">
        <w:rPr>
          <w:b/>
          <w:sz w:val="28"/>
          <w:szCs w:val="28"/>
          <w:u w:val="single"/>
        </w:rPr>
        <w:t>Leave No Stone Unturned</w:t>
      </w:r>
    </w:p>
    <w:p w:rsidR="003C57E0" w:rsidRDefault="003C57E0" w:rsidP="003C57E0">
      <w:pPr>
        <w:pStyle w:val="ListParagraph"/>
        <w:rPr>
          <w:sz w:val="24"/>
          <w:szCs w:val="24"/>
        </w:rPr>
      </w:pPr>
    </w:p>
    <w:p w:rsidR="00D61F0D" w:rsidRDefault="003C57E0" w:rsidP="00D61F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Post secondary education can be a fabulous investment but tuition bills can be frightening.  In 2016, the average student debt load was $26, 819.  </w:t>
      </w:r>
    </w:p>
    <w:p w:rsidR="00616A94" w:rsidRPr="00D61F0D" w:rsidRDefault="00616A94" w:rsidP="00616A94">
      <w:pPr>
        <w:pStyle w:val="ListParagraph"/>
        <w:rPr>
          <w:sz w:val="24"/>
          <w:szCs w:val="24"/>
        </w:rPr>
      </w:pPr>
    </w:p>
    <w:p w:rsidR="00D61F0D" w:rsidRDefault="003C57E0" w:rsidP="00D61F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are 85,000 scholarships on scholarshipscanada.com totalling $193 million.  However, the website is not always easy to navigate.  It takes persistence.</w:t>
      </w:r>
    </w:p>
    <w:p w:rsidR="00616A94" w:rsidRPr="00D61F0D" w:rsidRDefault="00616A94" w:rsidP="00616A94">
      <w:pPr>
        <w:pStyle w:val="ListParagraph"/>
        <w:rPr>
          <w:sz w:val="24"/>
          <w:szCs w:val="24"/>
        </w:rPr>
      </w:pPr>
    </w:p>
    <w:p w:rsidR="003C57E0" w:rsidRDefault="003C57E0" w:rsidP="003C57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heartened.  Not all scholarships are grade-dependent.  In fact, 80% of scholarships don’t require a specific academic average at all.</w:t>
      </w:r>
    </w:p>
    <w:p w:rsidR="00616A94" w:rsidRDefault="00616A94" w:rsidP="00616A94">
      <w:pPr>
        <w:pStyle w:val="ListParagraph"/>
        <w:rPr>
          <w:sz w:val="24"/>
          <w:szCs w:val="24"/>
        </w:rPr>
      </w:pPr>
    </w:p>
    <w:p w:rsidR="003C57E0" w:rsidRDefault="003C57E0" w:rsidP="003C57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Only 10% of scholarships make extensive community service a necessity though many do look for extra-curricular involvement.</w:t>
      </w:r>
    </w:p>
    <w:p w:rsidR="003C57E0" w:rsidRDefault="003C57E0" w:rsidP="003C57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Here’s what </w:t>
      </w:r>
      <w:r w:rsidR="00DC0408">
        <w:rPr>
          <w:sz w:val="24"/>
          <w:szCs w:val="24"/>
        </w:rPr>
        <w:t>we tell the</w:t>
      </w:r>
      <w:r>
        <w:rPr>
          <w:sz w:val="24"/>
          <w:szCs w:val="24"/>
        </w:rPr>
        <w:t xml:space="preserve"> kids:  10 hours spent earning $1,000 means being paid $100 an hour.</w:t>
      </w:r>
    </w:p>
    <w:p w:rsidR="00616A94" w:rsidRDefault="00616A94" w:rsidP="00616A94">
      <w:pPr>
        <w:pStyle w:val="ListParagraph"/>
        <w:rPr>
          <w:sz w:val="24"/>
          <w:szCs w:val="24"/>
        </w:rPr>
      </w:pPr>
    </w:p>
    <w:p w:rsidR="00F75505" w:rsidRDefault="003C57E0" w:rsidP="00F755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that TIME is</w:t>
      </w:r>
      <w:r w:rsidR="00DC0408">
        <w:rPr>
          <w:sz w:val="24"/>
          <w:szCs w:val="24"/>
        </w:rPr>
        <w:t xml:space="preserve"> the biggest stumbling block.  We</w:t>
      </w:r>
      <w:r>
        <w:rPr>
          <w:sz w:val="24"/>
          <w:szCs w:val="24"/>
        </w:rPr>
        <w:t xml:space="preserve"> can’t say this enough:  </w:t>
      </w:r>
      <w:r w:rsidRPr="00F75505">
        <w:rPr>
          <w:b/>
          <w:i/>
          <w:sz w:val="24"/>
          <w:szCs w:val="24"/>
        </w:rPr>
        <w:t xml:space="preserve">BUILD A REPEATABLE TEMPLATE THAT CAN BE TAILORED TOWARDS INDIVIDUAL APPLICATIONS.  </w:t>
      </w:r>
      <w:r w:rsidR="00DC0408">
        <w:rPr>
          <w:sz w:val="24"/>
          <w:szCs w:val="24"/>
        </w:rPr>
        <w:t>Applications</w:t>
      </w:r>
      <w:r>
        <w:rPr>
          <w:sz w:val="24"/>
          <w:szCs w:val="24"/>
        </w:rPr>
        <w:t xml:space="preserve"> tend to ask similar essay questions abou</w:t>
      </w:r>
      <w:r w:rsidR="00F75505">
        <w:rPr>
          <w:sz w:val="24"/>
          <w:szCs w:val="24"/>
        </w:rPr>
        <w:t>t leadership / initiative/etc.</w:t>
      </w:r>
    </w:p>
    <w:p w:rsidR="00F75505" w:rsidRPr="00F75505" w:rsidRDefault="00F75505" w:rsidP="00F75505">
      <w:pPr>
        <w:rPr>
          <w:sz w:val="24"/>
          <w:szCs w:val="24"/>
        </w:rPr>
      </w:pPr>
    </w:p>
    <w:p w:rsidR="003C57E0" w:rsidRDefault="003C57E0" w:rsidP="003C57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It’s rough going at first.  It’s hard to finish a 10-hour application knowing there’</w:t>
      </w:r>
      <w:r w:rsidR="00D61F0D">
        <w:rPr>
          <w:sz w:val="24"/>
          <w:szCs w:val="24"/>
        </w:rPr>
        <w:t>s a good chance you migh</w:t>
      </w:r>
      <w:r>
        <w:rPr>
          <w:sz w:val="24"/>
          <w:szCs w:val="24"/>
        </w:rPr>
        <w:t>t</w:t>
      </w:r>
      <w:r w:rsidR="00D61F0D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win the</w:t>
      </w:r>
      <w:r w:rsidR="00F75505">
        <w:rPr>
          <w:sz w:val="24"/>
          <w:szCs w:val="24"/>
        </w:rPr>
        <w:t xml:space="preserve"> scholarship.  </w:t>
      </w:r>
      <w:proofErr w:type="spellStart"/>
      <w:r w:rsidR="00F75505">
        <w:rPr>
          <w:sz w:val="24"/>
          <w:szCs w:val="24"/>
        </w:rPr>
        <w:t>Buuuuuuut</w:t>
      </w:r>
      <w:proofErr w:type="spellEnd"/>
      <w:r w:rsidR="00D61F0D">
        <w:rPr>
          <w:sz w:val="24"/>
          <w:szCs w:val="24"/>
        </w:rPr>
        <w:t xml:space="preserve">… </w:t>
      </w:r>
      <w:r>
        <w:rPr>
          <w:sz w:val="24"/>
          <w:szCs w:val="24"/>
        </w:rPr>
        <w:t>once you have the essentials down in a repeatable template, the second goes more smoothly.  By the time you’re applying for your fifth scholarshi</w:t>
      </w:r>
      <w:r w:rsidR="00DC0408">
        <w:rPr>
          <w:sz w:val="24"/>
          <w:szCs w:val="24"/>
        </w:rPr>
        <w:t>p, applications</w:t>
      </w:r>
      <w:r>
        <w:rPr>
          <w:sz w:val="24"/>
          <w:szCs w:val="24"/>
        </w:rPr>
        <w:t xml:space="preserve"> become habit and straightforward.  </w:t>
      </w:r>
      <w:r w:rsidRPr="00DC0408">
        <w:rPr>
          <w:i/>
          <w:sz w:val="24"/>
          <w:szCs w:val="24"/>
        </w:rPr>
        <w:t>Volume is key.</w:t>
      </w:r>
    </w:p>
    <w:p w:rsidR="00616A94" w:rsidRDefault="00616A94" w:rsidP="00616A94">
      <w:pPr>
        <w:pStyle w:val="ListParagraph"/>
        <w:rPr>
          <w:sz w:val="24"/>
          <w:szCs w:val="24"/>
        </w:rPr>
      </w:pPr>
    </w:p>
    <w:p w:rsidR="003C57E0" w:rsidRPr="00F75505" w:rsidRDefault="003C57E0" w:rsidP="003C57E0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F75505">
        <w:rPr>
          <w:b/>
          <w:sz w:val="24"/>
          <w:szCs w:val="24"/>
          <w:u w:val="single"/>
        </w:rPr>
        <w:t xml:space="preserve">Finally, organization is essential.  </w:t>
      </w:r>
    </w:p>
    <w:p w:rsidR="003C57E0" w:rsidRDefault="003C57E0" w:rsidP="003C57E0">
      <w:pPr>
        <w:pStyle w:val="ListParagraph"/>
        <w:rPr>
          <w:sz w:val="24"/>
          <w:szCs w:val="24"/>
        </w:rPr>
      </w:pPr>
    </w:p>
    <w:p w:rsidR="003C57E0" w:rsidRDefault="00DC0408" w:rsidP="003C57E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Get a folder to collect</w:t>
      </w:r>
      <w:r w:rsidR="00D61F0D">
        <w:rPr>
          <w:sz w:val="24"/>
          <w:szCs w:val="24"/>
        </w:rPr>
        <w:t xml:space="preserve"> your reference letters, certificates, awards, etc.</w:t>
      </w:r>
    </w:p>
    <w:p w:rsidR="00D61F0D" w:rsidRDefault="00D61F0D" w:rsidP="003C57E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Put together a ‘brag list’ of all of your achievements, accomplishments, and activities that show your skills, your passions, your commitments</w:t>
      </w:r>
    </w:p>
    <w:p w:rsidR="009B0638" w:rsidRDefault="009B0638" w:rsidP="003C57E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Don’t forget to record all of y</w:t>
      </w:r>
      <w:r w:rsidR="00F75505">
        <w:rPr>
          <w:sz w:val="24"/>
          <w:szCs w:val="24"/>
        </w:rPr>
        <w:t xml:space="preserve">our volunteer efforts, however </w:t>
      </w:r>
      <w:r>
        <w:rPr>
          <w:sz w:val="24"/>
          <w:szCs w:val="24"/>
        </w:rPr>
        <w:t>small</w:t>
      </w:r>
    </w:p>
    <w:p w:rsidR="009B0638" w:rsidRDefault="00F75505" w:rsidP="003C57E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Consider b</w:t>
      </w:r>
      <w:r w:rsidR="009B0638">
        <w:rPr>
          <w:sz w:val="24"/>
          <w:szCs w:val="24"/>
        </w:rPr>
        <w:t>uy</w:t>
      </w:r>
      <w:r>
        <w:rPr>
          <w:sz w:val="24"/>
          <w:szCs w:val="24"/>
        </w:rPr>
        <w:t>ing</w:t>
      </w:r>
      <w:r w:rsidR="009B0638">
        <w:rPr>
          <w:sz w:val="24"/>
          <w:szCs w:val="24"/>
        </w:rPr>
        <w:t xml:space="preserve"> a small </w:t>
      </w:r>
      <w:r>
        <w:rPr>
          <w:sz w:val="24"/>
          <w:szCs w:val="24"/>
        </w:rPr>
        <w:t xml:space="preserve">paper </w:t>
      </w:r>
      <w:r w:rsidR="009B0638">
        <w:rPr>
          <w:sz w:val="24"/>
          <w:szCs w:val="24"/>
        </w:rPr>
        <w:t xml:space="preserve">calendar </w:t>
      </w:r>
      <w:r w:rsidR="00DC0408">
        <w:rPr>
          <w:sz w:val="24"/>
          <w:szCs w:val="24"/>
        </w:rPr>
        <w:t>in which</w:t>
      </w:r>
      <w:r w:rsidR="009B0638">
        <w:rPr>
          <w:sz w:val="24"/>
          <w:szCs w:val="24"/>
        </w:rPr>
        <w:t xml:space="preserve"> you can record upcoming </w:t>
      </w:r>
      <w:r w:rsidR="00DC0408">
        <w:rPr>
          <w:sz w:val="24"/>
          <w:szCs w:val="24"/>
        </w:rPr>
        <w:t xml:space="preserve">application </w:t>
      </w:r>
      <w:r w:rsidR="009B0638">
        <w:rPr>
          <w:sz w:val="24"/>
          <w:szCs w:val="24"/>
        </w:rPr>
        <w:t>deadlines.  Your phone is fine, but sometimes a hard copy beside your laptop at home is easier to navigate.  DON’T FORGET TO RECORD KEY DATES on your home calendar so another pair of eyes is there</w:t>
      </w:r>
      <w:r w:rsidR="00DC0408">
        <w:rPr>
          <w:sz w:val="24"/>
          <w:szCs w:val="24"/>
        </w:rPr>
        <w:t xml:space="preserve"> to remind you of upcoming deadlines</w:t>
      </w:r>
      <w:bookmarkStart w:id="0" w:name="_GoBack"/>
      <w:bookmarkEnd w:id="0"/>
      <w:r w:rsidR="009B0638">
        <w:rPr>
          <w:sz w:val="24"/>
          <w:szCs w:val="24"/>
        </w:rPr>
        <w:t>.</w:t>
      </w:r>
    </w:p>
    <w:p w:rsidR="009B0638" w:rsidRDefault="009B0638" w:rsidP="003C57E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the rough outlines of some scholarship mini-essay questions early.  Any post-second</w:t>
      </w:r>
      <w:r w:rsidR="00EE1FBE">
        <w:rPr>
          <w:sz w:val="24"/>
          <w:szCs w:val="24"/>
        </w:rPr>
        <w:t xml:space="preserve">ary application will have these essay topics listed </w:t>
      </w:r>
      <w:r>
        <w:rPr>
          <w:sz w:val="24"/>
          <w:szCs w:val="24"/>
        </w:rPr>
        <w:t>and they tend to revolve aro</w:t>
      </w:r>
      <w:r w:rsidR="00EE1FBE">
        <w:rPr>
          <w:sz w:val="24"/>
          <w:szCs w:val="24"/>
        </w:rPr>
        <w:t>und similar themes.  Write your</w:t>
      </w:r>
      <w:r>
        <w:rPr>
          <w:sz w:val="24"/>
          <w:szCs w:val="24"/>
        </w:rPr>
        <w:t xml:space="preserve"> practice essays early (Sept – Oct) so you’re ready for the genuine applications without stressing!</w:t>
      </w:r>
    </w:p>
    <w:p w:rsidR="009B0638" w:rsidRDefault="009B0638" w:rsidP="003C57E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 thorough, be honest, be creative,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original.  Let others read your work so they can critique, encourage, and polish.</w:t>
      </w:r>
    </w:p>
    <w:p w:rsidR="00EE1FBE" w:rsidRPr="00EE1FBE" w:rsidRDefault="00EE1FBE" w:rsidP="00EE1FBE">
      <w:pPr>
        <w:rPr>
          <w:sz w:val="24"/>
          <w:szCs w:val="24"/>
        </w:rPr>
      </w:pPr>
    </w:p>
    <w:p w:rsidR="003C57E0" w:rsidRPr="003C57E0" w:rsidRDefault="003C57E0" w:rsidP="003C57E0">
      <w:pPr>
        <w:rPr>
          <w:sz w:val="24"/>
          <w:szCs w:val="24"/>
        </w:rPr>
      </w:pPr>
    </w:p>
    <w:p w:rsidR="00CC0DFF" w:rsidRDefault="00CC0DFF" w:rsidP="00CC0DFF"/>
    <w:sectPr w:rsidR="00CC0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2208"/>
    <w:multiLevelType w:val="hybridMultilevel"/>
    <w:tmpl w:val="5C689D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81F12"/>
    <w:multiLevelType w:val="hybridMultilevel"/>
    <w:tmpl w:val="E91C8322"/>
    <w:lvl w:ilvl="0" w:tplc="91A4A708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725451C"/>
    <w:multiLevelType w:val="hybridMultilevel"/>
    <w:tmpl w:val="18A26E5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FF"/>
    <w:rsid w:val="00011D8C"/>
    <w:rsid w:val="002E3F10"/>
    <w:rsid w:val="003C57E0"/>
    <w:rsid w:val="00616A94"/>
    <w:rsid w:val="009B0638"/>
    <w:rsid w:val="00CC0DFF"/>
    <w:rsid w:val="00D61F0D"/>
    <w:rsid w:val="00D705A8"/>
    <w:rsid w:val="00DC0408"/>
    <w:rsid w:val="00EE1FBE"/>
    <w:rsid w:val="00F7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50BE"/>
  <w15:chartTrackingRefBased/>
  <w15:docId w15:val="{0C291DAB-A72B-4677-AB87-DC1B38DF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ed.gov.bc.ca/awards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studentaward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finder.com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scholarshipscanad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852B532D0D34E9AEF3E93C901463B" ma:contentTypeVersion="1" ma:contentTypeDescription="Create a new document." ma:contentTypeScope="" ma:versionID="2723d00a02adb96c9ef9790aeacce6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70D314-C6C7-4261-9B3C-2A8722E1F744}"/>
</file>

<file path=customXml/itemProps2.xml><?xml version="1.0" encoding="utf-8"?>
<ds:datastoreItem xmlns:ds="http://schemas.openxmlformats.org/officeDocument/2006/customXml" ds:itemID="{99DE374D-93A5-499D-BAA4-6F5E3D0355F1}"/>
</file>

<file path=customXml/itemProps3.xml><?xml version="1.0" encoding="utf-8"?>
<ds:datastoreItem xmlns:ds="http://schemas.openxmlformats.org/officeDocument/2006/customXml" ds:itemID="{9081A34D-75EB-45D8-82F9-497F35892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Henderson</dc:creator>
  <cp:keywords/>
  <dc:description/>
  <cp:lastModifiedBy>Kerry Henderson</cp:lastModifiedBy>
  <cp:revision>8</cp:revision>
  <dcterms:created xsi:type="dcterms:W3CDTF">2017-10-26T01:12:00Z</dcterms:created>
  <dcterms:modified xsi:type="dcterms:W3CDTF">2017-10-26T23:52:00Z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0x0101008F2852B532D0D34E9AEF3E93C901463B</vt:lpwstr>
  </property>
</Properties>
</file>